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9CA" w:rsidRDefault="00DF49CA" w:rsidP="00DF49CA">
      <w:pPr>
        <w:pStyle w:val="a3"/>
        <w:jc w:val="center"/>
        <w:rPr>
          <w:rFonts w:cs="Times New Roman"/>
          <w:szCs w:val="28"/>
        </w:rPr>
      </w:pPr>
      <w:r>
        <w:fldChar w:fldCharType="begin"/>
      </w:r>
      <w:r>
        <w:instrText xml:space="preserve"> HYPERLINK "https://www.labinskadmin.ru/ekonomika/finansy/finansovaya-gramotnost/20825-anketirovanie-na-temu-finansovaya-dostupnost-dlya-naseleniya" </w:instrText>
      </w:r>
      <w:r>
        <w:fldChar w:fldCharType="separate"/>
      </w:r>
      <w:r w:rsidRPr="00287A3A">
        <w:rPr>
          <w:rStyle w:val="a4"/>
          <w:rFonts w:cs="Times New Roman"/>
          <w:szCs w:val="28"/>
        </w:rPr>
        <w:t>Анкетирование на тему: «Финансовая доступность для населения»</w:t>
      </w:r>
      <w:r>
        <w:rPr>
          <w:rStyle w:val="a4"/>
          <w:rFonts w:cs="Times New Roman"/>
          <w:b/>
          <w:bCs/>
          <w:color w:val="auto"/>
          <w:szCs w:val="28"/>
          <w:u w:val="none"/>
        </w:rPr>
        <w:fldChar w:fldCharType="end"/>
      </w:r>
    </w:p>
    <w:p w:rsidR="00DF49CA" w:rsidRPr="00287A3A" w:rsidRDefault="00DF49CA" w:rsidP="00DF49CA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0EAC4D03" wp14:editId="0313215E">
            <wp:simplePos x="0" y="0"/>
            <wp:positionH relativeFrom="column">
              <wp:posOffset>-3810</wp:posOffset>
            </wp:positionH>
            <wp:positionV relativeFrom="paragraph">
              <wp:posOffset>200660</wp:posOffset>
            </wp:positionV>
            <wp:extent cx="1954117" cy="1885950"/>
            <wp:effectExtent l="0" t="0" r="8255" b="0"/>
            <wp:wrapTight wrapText="bothSides">
              <wp:wrapPolygon edited="0">
                <wp:start x="0" y="0"/>
                <wp:lineTo x="0" y="21382"/>
                <wp:lineTo x="21481" y="21382"/>
                <wp:lineTo x="2148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17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9CA" w:rsidRDefault="00DF49CA" w:rsidP="00DF49CA">
      <w:pPr>
        <w:pStyle w:val="a3"/>
        <w:jc w:val="both"/>
        <w:rPr>
          <w:rFonts w:cs="Times New Roman"/>
          <w:szCs w:val="28"/>
        </w:rPr>
      </w:pPr>
      <w:r w:rsidRPr="009B7E40">
        <w:rPr>
          <w:rFonts w:cs="Times New Roman"/>
          <w:szCs w:val="28"/>
        </w:rPr>
        <w:t>Южным главным управлением Центрального банка Российской Федерации и администрацией Краснодарского края осуществляется регулярная оценка состояния финансовой доступности и удовлетворенности населения работой финансовых организаций.</w:t>
      </w:r>
    </w:p>
    <w:p w:rsidR="00DF49CA" w:rsidRDefault="00DF49CA" w:rsidP="00DF49CA">
      <w:pPr>
        <w:pStyle w:val="a3"/>
        <w:jc w:val="both"/>
        <w:rPr>
          <w:rFonts w:cs="Times New Roman"/>
          <w:szCs w:val="28"/>
        </w:rPr>
      </w:pPr>
      <w:r w:rsidRPr="009B7E40">
        <w:rPr>
          <w:rFonts w:cs="Times New Roman"/>
          <w:szCs w:val="28"/>
        </w:rPr>
        <w:t>Исследование позволит изучить потребность в получении дополнительной информации о финансовых продуктах и услугах.</w:t>
      </w:r>
    </w:p>
    <w:p w:rsidR="00DF49CA" w:rsidRPr="009B7E40" w:rsidRDefault="00DF49CA" w:rsidP="00DF49CA">
      <w:pPr>
        <w:pStyle w:val="a3"/>
        <w:jc w:val="both"/>
        <w:rPr>
          <w:rFonts w:cs="Times New Roman"/>
          <w:szCs w:val="28"/>
        </w:rPr>
      </w:pPr>
      <w:r w:rsidRPr="009B7E40">
        <w:rPr>
          <w:rFonts w:cs="Times New Roman"/>
          <w:szCs w:val="28"/>
        </w:rPr>
        <w:t>Опрос проводится в интерактивном виде с предоставлением доступа к заполняемой форме анкеты в сети интернет при помощи считывания смартфоном QR-кода либо путем ввода прямой ссылки в браузере мобильного устройства (смартфон, планшетный компьютер), персонального компьютера.</w:t>
      </w:r>
    </w:p>
    <w:p w:rsidR="00DF49CA" w:rsidRDefault="00DF49CA" w:rsidP="00DF49CA">
      <w:pPr>
        <w:pStyle w:val="a3"/>
        <w:jc w:val="both"/>
        <w:rPr>
          <w:rFonts w:cs="Times New Roman"/>
          <w:szCs w:val="28"/>
        </w:rPr>
      </w:pPr>
      <w:r w:rsidRPr="009B7E40">
        <w:rPr>
          <w:rFonts w:cs="Times New Roman"/>
          <w:szCs w:val="28"/>
        </w:rPr>
        <w:t xml:space="preserve">Ссылка на анкетирование: </w:t>
      </w:r>
      <w:bookmarkStart w:id="0" w:name="Анкетирование"/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HYPERLINK  \l "Анкетирование" </w:instrText>
      </w:r>
      <w:r>
        <w:rPr>
          <w:rFonts w:cs="Times New Roman"/>
          <w:szCs w:val="28"/>
        </w:rPr>
        <w:fldChar w:fldCharType="separate"/>
      </w:r>
      <w:proofErr w:type="spellStart"/>
      <w:r w:rsidRPr="00445952">
        <w:rPr>
          <w:rStyle w:val="a4"/>
          <w:rFonts w:cs="Times New Roman"/>
          <w:szCs w:val="28"/>
        </w:rPr>
        <w:t>forms.gle</w:t>
      </w:r>
      <w:proofErr w:type="spellEnd"/>
      <w:r w:rsidRPr="00445952">
        <w:rPr>
          <w:rStyle w:val="a4"/>
          <w:rFonts w:cs="Times New Roman"/>
          <w:szCs w:val="28"/>
        </w:rPr>
        <w:t>/9gybHzPSpFWkto9B9</w:t>
      </w:r>
      <w:bookmarkEnd w:id="0"/>
      <w:r>
        <w:rPr>
          <w:rFonts w:cs="Times New Roman"/>
          <w:szCs w:val="28"/>
        </w:rPr>
        <w:fldChar w:fldCharType="end"/>
      </w:r>
      <w:r w:rsidRPr="009B7E40">
        <w:rPr>
          <w:rFonts w:cs="Times New Roman"/>
          <w:szCs w:val="28"/>
        </w:rPr>
        <w:t>.</w:t>
      </w:r>
    </w:p>
    <w:p w:rsidR="00DF49CA" w:rsidRPr="00734D03" w:rsidRDefault="00DF49CA" w:rsidP="00DF49CA">
      <w:pPr>
        <w:pStyle w:val="a3"/>
        <w:jc w:val="both"/>
        <w:rPr>
          <w:rFonts w:cs="Times New Roman"/>
          <w:b/>
          <w:bCs/>
          <w:szCs w:val="28"/>
        </w:rPr>
      </w:pPr>
      <w:r w:rsidRPr="00734D03">
        <w:rPr>
          <w:rStyle w:val="a5"/>
          <w:rFonts w:cs="Times New Roman"/>
          <w:szCs w:val="28"/>
        </w:rPr>
        <w:t>QR-код для доступа к анкете:</w:t>
      </w:r>
    </w:p>
    <w:p w:rsidR="00DF49CA" w:rsidRPr="009B7E40" w:rsidRDefault="00DF49CA" w:rsidP="00DF49CA">
      <w:pPr>
        <w:pStyle w:val="a3"/>
        <w:jc w:val="both"/>
        <w:rPr>
          <w:rFonts w:cs="Times New Roman"/>
          <w:szCs w:val="28"/>
        </w:rPr>
      </w:pPr>
      <w:r w:rsidRPr="009B7E40">
        <w:rPr>
          <w:rFonts w:cs="Times New Roman"/>
          <w:noProof/>
          <w:szCs w:val="28"/>
        </w:rPr>
        <w:drawing>
          <wp:inline distT="0" distB="0" distL="0" distR="0" wp14:anchorId="0FF3CC3F" wp14:editId="16EF501A">
            <wp:extent cx="2381250" cy="2381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9CA" w:rsidRPr="009B7E40" w:rsidRDefault="00DF49CA" w:rsidP="00DF49CA">
      <w:pPr>
        <w:pStyle w:val="a3"/>
        <w:jc w:val="both"/>
        <w:rPr>
          <w:rFonts w:cs="Times New Roman"/>
          <w:szCs w:val="28"/>
        </w:rPr>
      </w:pPr>
      <w:r w:rsidRPr="009B7E40">
        <w:rPr>
          <w:rFonts w:cs="Times New Roman"/>
          <w:szCs w:val="28"/>
        </w:rPr>
        <w:t>Выражаем Вам признательность за активное участие в вопросах развития финансовой доступности для населения региона.</w:t>
      </w:r>
    </w:p>
    <w:p w:rsidR="004D6783" w:rsidRDefault="004D6783">
      <w:bookmarkStart w:id="1" w:name="_GoBack"/>
      <w:bookmarkEnd w:id="1"/>
    </w:p>
    <w:sectPr w:rsidR="004D6783" w:rsidSect="00BB7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CA"/>
    <w:rsid w:val="004D49C1"/>
    <w:rsid w:val="004D6783"/>
    <w:rsid w:val="0081047F"/>
    <w:rsid w:val="00BB737B"/>
    <w:rsid w:val="00D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68DA6-F265-479D-9D07-35DE39F3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9C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49C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DF4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2020-08-04T07:49:00Z</dcterms:created>
  <dcterms:modified xsi:type="dcterms:W3CDTF">2020-08-04T07:50:00Z</dcterms:modified>
</cp:coreProperties>
</file>