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39" w:rsidRDefault="00782639" w:rsidP="00782639">
      <w:pPr>
        <w:pStyle w:val="30"/>
        <w:framePr w:w="9886" w:h="13865" w:hRule="exact" w:wrap="none" w:vAnchor="page" w:hAnchor="page" w:x="1525" w:y="1201"/>
        <w:shd w:val="clear" w:color="auto" w:fill="auto"/>
        <w:spacing w:before="0" w:after="600" w:line="320" w:lineRule="exact"/>
        <w:rPr>
          <w:lang w:val="en-US"/>
        </w:rPr>
      </w:pPr>
    </w:p>
    <w:p w:rsidR="00782639" w:rsidRPr="00CE1D54" w:rsidRDefault="00782639" w:rsidP="00782639">
      <w:pPr>
        <w:pStyle w:val="30"/>
        <w:framePr w:w="9886" w:h="13865" w:hRule="exact" w:wrap="none" w:vAnchor="page" w:hAnchor="page" w:x="1525" w:y="1201"/>
        <w:shd w:val="clear" w:color="auto" w:fill="auto"/>
        <w:spacing w:before="0" w:after="600" w:line="320" w:lineRule="exact"/>
        <w:rPr>
          <w:lang w:val="en-US"/>
        </w:rPr>
      </w:pPr>
    </w:p>
    <w:p w:rsidR="00782639" w:rsidRDefault="00782639" w:rsidP="00782639">
      <w:pPr>
        <w:pStyle w:val="30"/>
        <w:framePr w:w="9886" w:h="13865" w:hRule="exact" w:wrap="none" w:vAnchor="page" w:hAnchor="page" w:x="1525" w:y="1201"/>
        <w:shd w:val="clear" w:color="auto" w:fill="auto"/>
        <w:spacing w:before="0" w:after="600" w:line="320" w:lineRule="exact"/>
        <w:ind w:left="100"/>
        <w:jc w:val="center"/>
        <w:rPr>
          <w:sz w:val="28"/>
          <w:szCs w:val="28"/>
        </w:rPr>
      </w:pPr>
    </w:p>
    <w:p w:rsidR="00782639" w:rsidRDefault="00782639" w:rsidP="00782639">
      <w:pPr>
        <w:pStyle w:val="30"/>
        <w:framePr w:w="9886" w:h="13865" w:hRule="exact" w:wrap="none" w:vAnchor="page" w:hAnchor="page" w:x="1525" w:y="1201"/>
        <w:shd w:val="clear" w:color="auto" w:fill="auto"/>
        <w:spacing w:before="0" w:after="600" w:line="320" w:lineRule="exact"/>
        <w:ind w:left="100"/>
        <w:jc w:val="center"/>
        <w:rPr>
          <w:sz w:val="28"/>
          <w:szCs w:val="28"/>
        </w:rPr>
      </w:pPr>
    </w:p>
    <w:p w:rsidR="00782639" w:rsidRPr="00CE1D54" w:rsidRDefault="00782639" w:rsidP="00782639">
      <w:pPr>
        <w:pStyle w:val="30"/>
        <w:framePr w:w="9886" w:h="13865" w:hRule="exact" w:wrap="none" w:vAnchor="page" w:hAnchor="page" w:x="1525" w:y="1201"/>
        <w:shd w:val="clear" w:color="auto" w:fill="auto"/>
        <w:spacing w:before="0" w:after="600" w:line="320" w:lineRule="exact"/>
        <w:ind w:left="100"/>
        <w:jc w:val="center"/>
        <w:rPr>
          <w:sz w:val="28"/>
          <w:szCs w:val="28"/>
        </w:rPr>
      </w:pPr>
      <w:r w:rsidRPr="00CE1D54">
        <w:rPr>
          <w:sz w:val="28"/>
          <w:szCs w:val="28"/>
        </w:rPr>
        <w:t>О порядке формирования муниципального задания на оказание</w:t>
      </w:r>
      <w:r w:rsidRPr="00CE1D54">
        <w:rPr>
          <w:sz w:val="28"/>
          <w:szCs w:val="28"/>
        </w:rPr>
        <w:br/>
        <w:t>муниципальных услуг (выполнение работ) в отношении</w:t>
      </w:r>
      <w:r w:rsidRPr="00CE1D54">
        <w:rPr>
          <w:sz w:val="28"/>
          <w:szCs w:val="28"/>
        </w:rPr>
        <w:br/>
        <w:t>муниципальных учреждений муниципального образования Темрюкский район и финансового обеспечения выполнения муниципального задания</w:t>
      </w:r>
    </w:p>
    <w:p w:rsidR="00782639" w:rsidRPr="00CE1D54" w:rsidRDefault="00782639" w:rsidP="00782639">
      <w:pPr>
        <w:pStyle w:val="20"/>
        <w:framePr w:w="9886" w:h="13865" w:hRule="exact" w:wrap="none" w:vAnchor="page" w:hAnchor="page" w:x="1525" w:y="1201"/>
        <w:shd w:val="clear" w:color="auto" w:fill="auto"/>
        <w:spacing w:before="0" w:after="0" w:line="320" w:lineRule="exact"/>
        <w:ind w:right="200" w:firstLine="800"/>
      </w:pPr>
      <w:r w:rsidRPr="00CE1D54">
        <w:t>В соответствии с пунктами 3 и 4 статьи 69.2 Бюджетного кодекса Россий</w:t>
      </w:r>
      <w:r w:rsidRPr="00CE1D54">
        <w:softHyphen/>
        <w:t>ской Федерации, подпунктом 2 пункта 7 статьи 9.2 Федерального закона от 12 января 1996 года № 7-ФЗ «О некоммерческих организациях» и частью 5 ста</w:t>
      </w:r>
      <w:r w:rsidRPr="00CE1D54">
        <w:softHyphen/>
        <w:t xml:space="preserve">тьи 4 Федерального закона от 3 ноября 2006 года № 174-ФЗ «Об автономных учреждениях» </w:t>
      </w:r>
      <w:r w:rsidRPr="00CE1D54">
        <w:rPr>
          <w:rStyle w:val="23pt"/>
        </w:rPr>
        <w:t>постановляю:</w:t>
      </w:r>
    </w:p>
    <w:p w:rsidR="00782639" w:rsidRPr="00CE1D54" w:rsidRDefault="00060D2D" w:rsidP="00782639">
      <w:pPr>
        <w:pStyle w:val="20"/>
        <w:framePr w:w="9886" w:h="13865" w:hRule="exact" w:wrap="none" w:vAnchor="page" w:hAnchor="page" w:x="1525" w:y="1201"/>
        <w:numPr>
          <w:ilvl w:val="0"/>
          <w:numId w:val="9"/>
        </w:numPr>
        <w:shd w:val="clear" w:color="auto" w:fill="auto"/>
        <w:tabs>
          <w:tab w:val="left" w:pos="1027"/>
        </w:tabs>
        <w:spacing w:before="0" w:after="0" w:line="320" w:lineRule="exact"/>
        <w:ind w:right="200" w:firstLine="800"/>
      </w:pPr>
      <w:r w:rsidRPr="00060D2D">
        <w:t xml:space="preserve"> </w:t>
      </w:r>
      <w:r w:rsidR="00782639" w:rsidRPr="00CE1D54">
        <w:t>Утвердить 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Темрюкский район и финансовом обеспечении выпол</w:t>
      </w:r>
      <w:r w:rsidR="00782639" w:rsidRPr="00CE1D54">
        <w:softHyphen/>
        <w:t>нения муниципального задания (далее - Положение) согласно приложению к настоящему постановлению.</w:t>
      </w:r>
    </w:p>
    <w:p w:rsidR="00782639" w:rsidRPr="00CE1D54" w:rsidRDefault="00060D2D" w:rsidP="00782639">
      <w:pPr>
        <w:pStyle w:val="20"/>
        <w:framePr w:w="9886" w:h="13865" w:hRule="exact" w:wrap="none" w:vAnchor="page" w:hAnchor="page" w:x="1525" w:y="1201"/>
        <w:numPr>
          <w:ilvl w:val="0"/>
          <w:numId w:val="9"/>
        </w:numPr>
        <w:shd w:val="clear" w:color="auto" w:fill="auto"/>
        <w:tabs>
          <w:tab w:val="left" w:pos="1027"/>
        </w:tabs>
        <w:spacing w:before="0" w:after="0" w:line="320" w:lineRule="exact"/>
        <w:ind w:right="200" w:firstLine="800"/>
      </w:pPr>
      <w:r w:rsidRPr="00060D2D">
        <w:t xml:space="preserve"> </w:t>
      </w:r>
      <w:r w:rsidR="00782639" w:rsidRPr="00CE1D54">
        <w:t>Главным распорядителям средств бюджета муниципального образования Темрюкский район, имеющим подведомственные муниципальные бюджетные или муниципальные автономные учреждения, в месячный срок со дня официального опубликования настоящего поста</w:t>
      </w:r>
      <w:r w:rsidR="00782639" w:rsidRPr="00CE1D54">
        <w:softHyphen/>
        <w:t>новления:</w:t>
      </w:r>
    </w:p>
    <w:p w:rsidR="00782639" w:rsidRPr="00CE1D54" w:rsidRDefault="00782639" w:rsidP="00782639">
      <w:pPr>
        <w:pStyle w:val="20"/>
        <w:framePr w:w="9886" w:h="13865" w:hRule="exact" w:wrap="none" w:vAnchor="page" w:hAnchor="page" w:x="1525" w:y="1201"/>
        <w:shd w:val="clear" w:color="auto" w:fill="auto"/>
        <w:spacing w:before="0" w:after="0" w:line="320" w:lineRule="exact"/>
        <w:ind w:right="200" w:firstLine="800"/>
      </w:pPr>
      <w:r w:rsidRPr="00783E32">
        <w:t>1)</w:t>
      </w:r>
      <w:r w:rsidR="00060D2D" w:rsidRPr="00060D2D">
        <w:t xml:space="preserve"> </w:t>
      </w:r>
      <w:r w:rsidRPr="00CE1D54">
        <w:t>привести в соответствие с Положением правовые акты, утверждающие нормативные затраты на оказание муниципальных услуг (выполнение работ);</w:t>
      </w:r>
    </w:p>
    <w:p w:rsidR="00782639" w:rsidRPr="00CE1D54" w:rsidRDefault="00782639" w:rsidP="00782639">
      <w:pPr>
        <w:pStyle w:val="20"/>
        <w:framePr w:w="9886" w:h="13865" w:hRule="exact" w:wrap="none" w:vAnchor="page" w:hAnchor="page" w:x="1525" w:y="1201"/>
        <w:shd w:val="clear" w:color="auto" w:fill="auto"/>
        <w:spacing w:before="0" w:after="0" w:line="320" w:lineRule="exact"/>
        <w:ind w:right="200" w:firstLine="800"/>
      </w:pPr>
      <w:r w:rsidRPr="00783E32">
        <w:t>2)</w:t>
      </w:r>
      <w:r w:rsidR="00060D2D" w:rsidRPr="00060D2D">
        <w:t xml:space="preserve"> </w:t>
      </w:r>
      <w:r w:rsidRPr="00CE1D54">
        <w:t>определить значения норм, выраженных в натуральных показателях, не</w:t>
      </w:r>
      <w:r w:rsidRPr="00CE1D54">
        <w:softHyphen/>
        <w:t>обходимых для определения базового норматива затрат на оказание муниципальных услуг;</w:t>
      </w:r>
    </w:p>
    <w:p w:rsidR="00782639" w:rsidRPr="00CE1D54" w:rsidRDefault="00782639" w:rsidP="00782639">
      <w:pPr>
        <w:pStyle w:val="20"/>
        <w:framePr w:w="9886" w:h="13865" w:hRule="exact" w:wrap="none" w:vAnchor="page" w:hAnchor="page" w:x="1525" w:y="1201"/>
        <w:shd w:val="clear" w:color="auto" w:fill="auto"/>
        <w:spacing w:before="0" w:after="0" w:line="320" w:lineRule="exact"/>
        <w:ind w:right="200" w:firstLine="800"/>
      </w:pPr>
      <w:r w:rsidRPr="00783E32">
        <w:t>3)</w:t>
      </w:r>
      <w:r w:rsidR="00060D2D" w:rsidRPr="00060D2D">
        <w:t xml:space="preserve"> </w:t>
      </w:r>
      <w:r w:rsidRPr="00CE1D54">
        <w:t>утвердить значения базовых нормативов затрат и значения корректирую</w:t>
      </w:r>
      <w:r w:rsidRPr="00CE1D54">
        <w:softHyphen/>
        <w:t>щих коэффициентов к базовым нормативам затрат на оказание муниципальных услуг.</w:t>
      </w:r>
    </w:p>
    <w:p w:rsidR="00782639" w:rsidRPr="00A75DF2" w:rsidRDefault="00060D2D" w:rsidP="00782639">
      <w:pPr>
        <w:pStyle w:val="20"/>
        <w:framePr w:w="9886" w:h="13865" w:hRule="exact" w:wrap="none" w:vAnchor="page" w:hAnchor="page" w:x="1525" w:y="1201"/>
        <w:numPr>
          <w:ilvl w:val="0"/>
          <w:numId w:val="9"/>
        </w:numPr>
        <w:shd w:val="clear" w:color="auto" w:fill="auto"/>
        <w:tabs>
          <w:tab w:val="left" w:pos="1030"/>
        </w:tabs>
        <w:spacing w:before="0" w:after="0" w:line="320" w:lineRule="exact"/>
        <w:ind w:right="200" w:firstLine="800"/>
        <w:rPr>
          <w:sz w:val="2"/>
          <w:szCs w:val="2"/>
        </w:rPr>
        <w:sectPr w:rsidR="00782639" w:rsidRPr="00A75DF2">
          <w:headerReference w:type="default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060D2D">
        <w:t xml:space="preserve"> </w:t>
      </w:r>
      <w:r w:rsidR="00782639" w:rsidRPr="00A75DF2">
        <w:t>Финансовому управлению утвердить методические рекомендации по определению коэффициентов выравнивания, применяемых в целях доведения объема финансового обеспечения выполнения муниципального задания, рассчитанного в соответствии с Положением, до уровня финансо</w:t>
      </w:r>
      <w:r w:rsidR="00782639" w:rsidRPr="00A75DF2">
        <w:softHyphen/>
        <w:t xml:space="preserve">вого </w:t>
      </w:r>
    </w:p>
    <w:p w:rsidR="00F959E1" w:rsidRPr="00782639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9E1" w:rsidRPr="00782639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9E1" w:rsidRPr="00782639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9E1" w:rsidRPr="00782639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9E1" w:rsidRPr="00782639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9E1" w:rsidRPr="00782639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9E1" w:rsidRPr="004C1513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9E1" w:rsidRPr="00782639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8C" w:rsidRDefault="00237F8C" w:rsidP="004C151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F8C" w:rsidRDefault="00237F8C" w:rsidP="004C151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DF2" w:rsidRPr="00A75DF2" w:rsidRDefault="00A75DF2" w:rsidP="006A75F1">
      <w:pPr>
        <w:pStyle w:val="20"/>
        <w:framePr w:w="9684" w:h="15205" w:hRule="exact" w:wrap="none" w:vAnchor="page" w:hAnchor="page" w:x="1669" w:y="1033"/>
        <w:shd w:val="clear" w:color="auto" w:fill="auto"/>
        <w:tabs>
          <w:tab w:val="left" w:pos="1030"/>
        </w:tabs>
        <w:spacing w:before="0" w:after="0" w:line="320" w:lineRule="exact"/>
        <w:ind w:right="200" w:firstLine="0"/>
      </w:pPr>
      <w:r w:rsidRPr="00CE1D54">
        <w:t>обеспечения в текущем финансовом году в пределах бюджетных ассигно</w:t>
      </w:r>
      <w:r w:rsidRPr="00CE1D54">
        <w:softHyphen/>
        <w:t>ваний, предусмотренных главным распорядителям средств бюджета муниципального образования на предоставление субсидий на финансовое обеспечение выполнения муниципального задания.</w:t>
      </w:r>
    </w:p>
    <w:p w:rsidR="00AD2C45" w:rsidRPr="00A75DF2" w:rsidRDefault="00A75DF2" w:rsidP="006A75F1">
      <w:pPr>
        <w:pStyle w:val="20"/>
        <w:framePr w:w="9684" w:h="15205" w:hRule="exact" w:wrap="none" w:vAnchor="page" w:hAnchor="page" w:x="1669" w:y="1033"/>
        <w:shd w:val="clear" w:color="auto" w:fill="auto"/>
        <w:tabs>
          <w:tab w:val="left" w:pos="1080"/>
        </w:tabs>
        <w:spacing w:before="0" w:after="0" w:line="320" w:lineRule="exact"/>
        <w:ind w:firstLine="0"/>
        <w:rPr>
          <w:b/>
        </w:rPr>
      </w:pPr>
      <w:r>
        <w:t xml:space="preserve">           4. </w:t>
      </w:r>
      <w:r w:rsidR="00AD2C45" w:rsidRPr="00F64E9D">
        <w:t>Признать утратившим силу</w:t>
      </w:r>
      <w:r w:rsidR="00AD2C45" w:rsidRPr="00A75DF2">
        <w:rPr>
          <w:b/>
        </w:rPr>
        <w:t xml:space="preserve"> </w:t>
      </w:r>
      <w:r w:rsidR="00AD2C45">
        <w:t xml:space="preserve">постановление администрации муниципального образования Темрюкский район от 24 февраля 2015 года </w:t>
      </w:r>
      <w:r w:rsidR="00333AEA" w:rsidRPr="00333AEA">
        <w:t xml:space="preserve">       </w:t>
      </w:r>
      <w:r w:rsidR="00AD2C45">
        <w:t>№ 213 «О порядке</w:t>
      </w:r>
      <w:r w:rsidR="00AD2C45" w:rsidRPr="00AE1C5B">
        <w:t xml:space="preserve"> формирования и финансового обеспечения выполнения муниципальных заданий в отношении муниципальных </w:t>
      </w:r>
      <w:r w:rsidR="00AD2C45">
        <w:t xml:space="preserve">бюджетных и муниципальных автономных </w:t>
      </w:r>
      <w:r w:rsidR="00AD2C45" w:rsidRPr="00AE1C5B">
        <w:t>учреждений</w:t>
      </w:r>
      <w:r w:rsidR="00AD2C45">
        <w:t xml:space="preserve"> </w:t>
      </w:r>
      <w:r w:rsidR="00AD2C45" w:rsidRPr="00AE1C5B">
        <w:t>муниципального образования Темрюкский район</w:t>
      </w:r>
      <w:r w:rsidR="00AD2C45">
        <w:t>».</w:t>
      </w:r>
    </w:p>
    <w:p w:rsidR="00AD2C45" w:rsidRPr="00DD3105" w:rsidRDefault="00A75DF2" w:rsidP="006A75F1">
      <w:pPr>
        <w:pStyle w:val="a3"/>
        <w:framePr w:w="9684" w:h="15205" w:hRule="exact" w:wrap="none" w:vAnchor="page" w:hAnchor="page" w:x="1669" w:y="10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</w:t>
      </w:r>
      <w:r w:rsidR="00AD2C45" w:rsidRPr="00DD3105">
        <w:rPr>
          <w:rFonts w:ascii="Times New Roman" w:hAnsi="Times New Roman" w:cs="Times New Roman"/>
          <w:sz w:val="28"/>
          <w:szCs w:val="28"/>
        </w:rPr>
        <w:t>Отделу информатизации (Манакова) 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AD2C45" w:rsidRPr="00C30E93" w:rsidRDefault="00AD2C45" w:rsidP="006A75F1">
      <w:pPr>
        <w:pStyle w:val="1"/>
        <w:framePr w:w="9684" w:h="15205" w:hRule="exact" w:wrap="none" w:vAnchor="page" w:hAnchor="page" w:x="1669" w:y="1033"/>
        <w:numPr>
          <w:ilvl w:val="1"/>
          <w:numId w:val="9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6. </w:t>
      </w:r>
      <w:proofErr w:type="gramStart"/>
      <w:r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Н.А</w:t>
      </w:r>
      <w:r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Оголь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D2C45" w:rsidRPr="006C3037" w:rsidRDefault="00AD2C45" w:rsidP="006A75F1">
      <w:pPr>
        <w:pStyle w:val="a3"/>
        <w:framePr w:w="9684" w:h="15205" w:hRule="exact" w:wrap="none" w:vAnchor="page" w:hAnchor="page" w:x="1669" w:y="103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7. </w:t>
      </w:r>
      <w:r w:rsidRPr="00A671E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опубликования, но не ранее 1 января 2016 года.</w:t>
      </w:r>
    </w:p>
    <w:p w:rsidR="00F710AC" w:rsidRDefault="00F710AC" w:rsidP="006A75F1">
      <w:pPr>
        <w:pStyle w:val="20"/>
        <w:framePr w:w="9684" w:h="15205" w:hRule="exact" w:wrap="none" w:vAnchor="page" w:hAnchor="page" w:x="1669" w:y="1033"/>
        <w:shd w:val="clear" w:color="auto" w:fill="auto"/>
        <w:tabs>
          <w:tab w:val="left" w:pos="1098"/>
        </w:tabs>
        <w:spacing w:before="0" w:after="0" w:line="320" w:lineRule="exact"/>
        <w:ind w:firstLine="0"/>
      </w:pPr>
      <w:r>
        <w:rPr>
          <w:color w:val="000000"/>
          <w:lang w:bidi="ru-RU"/>
        </w:rPr>
        <w:t xml:space="preserve">            </w:t>
      </w:r>
      <w:r w:rsidRPr="00F710AC">
        <w:rPr>
          <w:color w:val="000000"/>
          <w:lang w:bidi="ru-RU"/>
        </w:rPr>
        <w:t>8</w:t>
      </w:r>
      <w:r w:rsidR="00264C5D">
        <w:rPr>
          <w:color w:val="000000"/>
          <w:lang w:bidi="ru-RU"/>
        </w:rPr>
        <w:t>. Действие пункта 8</w:t>
      </w:r>
      <w:r>
        <w:rPr>
          <w:color w:val="000000"/>
          <w:lang w:bidi="ru-RU"/>
        </w:rPr>
        <w:t xml:space="preserve"> (за исключением нормативных затрат, связанных с выполнением работ в рамках муниципального задания); абзацев первого - чет</w:t>
      </w:r>
      <w:r>
        <w:rPr>
          <w:color w:val="000000"/>
          <w:lang w:bidi="ru-RU"/>
        </w:rPr>
        <w:softHyphen/>
        <w:t>вертого (за исключением абзаца второго в части нормативных затрат, связан</w:t>
      </w:r>
      <w:r>
        <w:rPr>
          <w:color w:val="000000"/>
          <w:lang w:bidi="ru-RU"/>
        </w:rPr>
        <w:softHyphen/>
        <w:t xml:space="preserve">ных с выполнением работ в рамках </w:t>
      </w:r>
      <w:r w:rsidR="00264C5D">
        <w:rPr>
          <w:color w:val="000000"/>
          <w:lang w:bidi="ru-RU"/>
        </w:rPr>
        <w:t xml:space="preserve">муниципального </w:t>
      </w:r>
      <w:r>
        <w:rPr>
          <w:color w:val="000000"/>
          <w:lang w:bidi="ru-RU"/>
        </w:rPr>
        <w:t>задания</w:t>
      </w:r>
      <w:r w:rsidR="00264C5D">
        <w:rPr>
          <w:color w:val="000000"/>
          <w:lang w:bidi="ru-RU"/>
        </w:rPr>
        <w:t>), шестого - вось</w:t>
      </w:r>
      <w:r w:rsidR="00264C5D">
        <w:rPr>
          <w:color w:val="000000"/>
          <w:lang w:bidi="ru-RU"/>
        </w:rPr>
        <w:softHyphen/>
        <w:t>мого пункта 9</w:t>
      </w:r>
      <w:r w:rsidR="004D2C84">
        <w:rPr>
          <w:color w:val="000000"/>
          <w:lang w:bidi="ru-RU"/>
        </w:rPr>
        <w:t>; пунктов 10 - 14</w:t>
      </w:r>
      <w:r>
        <w:rPr>
          <w:color w:val="000000"/>
          <w:lang w:bidi="ru-RU"/>
        </w:rPr>
        <w:t>; п</w:t>
      </w:r>
      <w:r w:rsidR="004D2C84">
        <w:rPr>
          <w:color w:val="000000"/>
          <w:lang w:bidi="ru-RU"/>
        </w:rPr>
        <w:t>одпунктов 1 - 3, 5 - 8 пункта 15; пунк</w:t>
      </w:r>
      <w:r w:rsidR="004D2C84">
        <w:rPr>
          <w:color w:val="000000"/>
          <w:lang w:bidi="ru-RU"/>
        </w:rPr>
        <w:softHyphen/>
        <w:t>тов 16 - 20, 24</w:t>
      </w:r>
      <w:r>
        <w:rPr>
          <w:color w:val="000000"/>
          <w:lang w:bidi="ru-RU"/>
        </w:rPr>
        <w:t xml:space="preserve"> </w:t>
      </w:r>
      <w:r w:rsidR="004D2C84">
        <w:rPr>
          <w:color w:val="000000"/>
          <w:lang w:bidi="ru-RU"/>
        </w:rPr>
        <w:t>- 27</w:t>
      </w:r>
      <w:r>
        <w:rPr>
          <w:color w:val="000000"/>
          <w:lang w:bidi="ru-RU"/>
        </w:rPr>
        <w:t xml:space="preserve"> Положения, а также приложения № 1 к Положению распро</w:t>
      </w:r>
      <w:r>
        <w:rPr>
          <w:color w:val="000000"/>
          <w:lang w:bidi="ru-RU"/>
        </w:rPr>
        <w:softHyphen/>
        <w:t xml:space="preserve">страняется на правоотношения, возникшие при формировании </w:t>
      </w:r>
      <w:r w:rsidR="0062538B">
        <w:rPr>
          <w:color w:val="000000"/>
          <w:lang w:bidi="ru-RU"/>
        </w:rPr>
        <w:t>муниципального</w:t>
      </w:r>
      <w:r>
        <w:rPr>
          <w:color w:val="000000"/>
          <w:lang w:bidi="ru-RU"/>
        </w:rPr>
        <w:t xml:space="preserve"> задания и расчете объема финансового обеспечения выполнения </w:t>
      </w:r>
      <w:r w:rsidR="0062538B">
        <w:rPr>
          <w:color w:val="000000"/>
          <w:lang w:bidi="ru-RU"/>
        </w:rPr>
        <w:t>муниципального</w:t>
      </w:r>
      <w:r>
        <w:rPr>
          <w:color w:val="000000"/>
          <w:lang w:bidi="ru-RU"/>
        </w:rPr>
        <w:t xml:space="preserve"> задания на 2016 год</w:t>
      </w:r>
      <w:r w:rsidR="0062538B">
        <w:rPr>
          <w:color w:val="000000"/>
          <w:lang w:bidi="ru-RU"/>
        </w:rPr>
        <w:t>.</w:t>
      </w:r>
    </w:p>
    <w:p w:rsidR="00F710AC" w:rsidRDefault="0062538B" w:rsidP="006A75F1">
      <w:pPr>
        <w:pStyle w:val="20"/>
        <w:framePr w:w="9684" w:h="15205" w:hRule="exact" w:wrap="none" w:vAnchor="page" w:hAnchor="page" w:x="1669" w:y="1033"/>
        <w:shd w:val="clear" w:color="auto" w:fill="auto"/>
        <w:tabs>
          <w:tab w:val="left" w:pos="1098"/>
        </w:tabs>
        <w:spacing w:before="0" w:after="0" w:line="320" w:lineRule="exact"/>
        <w:ind w:firstLine="0"/>
      </w:pPr>
      <w:r>
        <w:rPr>
          <w:color w:val="000000"/>
          <w:lang w:bidi="ru-RU"/>
        </w:rPr>
        <w:t xml:space="preserve">             9. </w:t>
      </w:r>
      <w:proofErr w:type="gramStart"/>
      <w:r>
        <w:rPr>
          <w:color w:val="000000"/>
          <w:lang w:bidi="ru-RU"/>
        </w:rPr>
        <w:t>Пункт 8</w:t>
      </w:r>
      <w:r w:rsidR="00F710AC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абзацы второй и пятый пункта 9</w:t>
      </w:r>
      <w:r w:rsidR="00F710AC">
        <w:rPr>
          <w:color w:val="000000"/>
          <w:lang w:bidi="ru-RU"/>
        </w:rPr>
        <w:t xml:space="preserve"> Положения в части норма</w:t>
      </w:r>
      <w:r w:rsidR="00F710AC">
        <w:rPr>
          <w:color w:val="000000"/>
          <w:lang w:bidi="ru-RU"/>
        </w:rPr>
        <w:softHyphen/>
        <w:t xml:space="preserve">тивных затрат, связанных с выполнением работ в рамках </w:t>
      </w:r>
      <w:r>
        <w:rPr>
          <w:color w:val="000000"/>
          <w:lang w:bidi="ru-RU"/>
        </w:rPr>
        <w:t>муниципального за</w:t>
      </w:r>
      <w:r>
        <w:rPr>
          <w:color w:val="000000"/>
          <w:lang w:bidi="ru-RU"/>
        </w:rPr>
        <w:softHyphen/>
        <w:t>дания, и пункты 21 - 23</w:t>
      </w:r>
      <w:r w:rsidR="00F710AC">
        <w:rPr>
          <w:color w:val="000000"/>
          <w:lang w:bidi="ru-RU"/>
        </w:rPr>
        <w:t xml:space="preserve"> Положения применяются при расчете объема финансо</w:t>
      </w:r>
      <w:r w:rsidR="00F710AC">
        <w:rPr>
          <w:color w:val="000000"/>
          <w:lang w:bidi="ru-RU"/>
        </w:rPr>
        <w:softHyphen/>
        <w:t xml:space="preserve">вого обеспечения выполнения </w:t>
      </w:r>
      <w:r>
        <w:rPr>
          <w:color w:val="000000"/>
          <w:lang w:bidi="ru-RU"/>
        </w:rPr>
        <w:t xml:space="preserve">муниципального </w:t>
      </w:r>
      <w:r w:rsidR="00F710AC">
        <w:rPr>
          <w:color w:val="000000"/>
          <w:lang w:bidi="ru-RU"/>
        </w:rPr>
        <w:t xml:space="preserve">задания, начиная с </w:t>
      </w:r>
      <w:r>
        <w:rPr>
          <w:color w:val="000000"/>
          <w:lang w:bidi="ru-RU"/>
        </w:rPr>
        <w:t>муниципального</w:t>
      </w:r>
      <w:r w:rsidR="00F710AC">
        <w:rPr>
          <w:color w:val="000000"/>
          <w:lang w:bidi="ru-RU"/>
        </w:rPr>
        <w:t xml:space="preserve"> задания на 2017 год (на 2017 год и на плановый период 2018 и 2019 годов).</w:t>
      </w:r>
      <w:proofErr w:type="gramEnd"/>
    </w:p>
    <w:p w:rsidR="00F710AC" w:rsidRDefault="0062538B" w:rsidP="006A75F1">
      <w:pPr>
        <w:pStyle w:val="20"/>
        <w:framePr w:w="9684" w:h="15205" w:hRule="exact" w:wrap="none" w:vAnchor="page" w:hAnchor="page" w:x="1669" w:y="1033"/>
        <w:shd w:val="clear" w:color="auto" w:fill="auto"/>
        <w:tabs>
          <w:tab w:val="left" w:pos="1180"/>
        </w:tabs>
        <w:spacing w:before="0" w:after="0" w:line="320" w:lineRule="exact"/>
        <w:ind w:firstLine="0"/>
      </w:pPr>
      <w:r>
        <w:rPr>
          <w:color w:val="000000"/>
          <w:lang w:bidi="ru-RU"/>
        </w:rPr>
        <w:t xml:space="preserve">           10. </w:t>
      </w:r>
      <w:proofErr w:type="gramStart"/>
      <w:r>
        <w:rPr>
          <w:color w:val="000000"/>
          <w:lang w:bidi="ru-RU"/>
        </w:rPr>
        <w:t>Пункт 8</w:t>
      </w:r>
      <w:r w:rsidR="00F710AC">
        <w:rPr>
          <w:color w:val="000000"/>
          <w:lang w:bidi="ru-RU"/>
        </w:rPr>
        <w:t>, а</w:t>
      </w:r>
      <w:r>
        <w:rPr>
          <w:color w:val="000000"/>
          <w:lang w:bidi="ru-RU"/>
        </w:rPr>
        <w:t>бзацы второй и восьмой пункта 9</w:t>
      </w:r>
      <w:r w:rsidR="00F710AC">
        <w:rPr>
          <w:color w:val="000000"/>
          <w:lang w:bidi="ru-RU"/>
        </w:rPr>
        <w:t xml:space="preserve"> Положения в части нормативных затрат на содержание не используемого для выполнения </w:t>
      </w:r>
      <w:r>
        <w:rPr>
          <w:color w:val="000000"/>
          <w:lang w:bidi="ru-RU"/>
        </w:rPr>
        <w:t>муниципального задания имущества и пункт 25</w:t>
      </w:r>
      <w:r w:rsidR="00F710AC">
        <w:rPr>
          <w:color w:val="000000"/>
          <w:lang w:bidi="ru-RU"/>
        </w:rPr>
        <w:t xml:space="preserve"> Положения не применяются при рас</w:t>
      </w:r>
      <w:r w:rsidR="00F710AC">
        <w:rPr>
          <w:color w:val="000000"/>
          <w:lang w:bidi="ru-RU"/>
        </w:rPr>
        <w:softHyphen/>
        <w:t xml:space="preserve">чете объема финансового обеспечения выполнения </w:t>
      </w:r>
      <w:r>
        <w:rPr>
          <w:color w:val="000000"/>
          <w:lang w:bidi="ru-RU"/>
        </w:rPr>
        <w:t xml:space="preserve">муниципального </w:t>
      </w:r>
      <w:r w:rsidR="00F710AC">
        <w:rPr>
          <w:color w:val="000000"/>
          <w:lang w:bidi="ru-RU"/>
        </w:rPr>
        <w:t xml:space="preserve"> задания, начиная с </w:t>
      </w:r>
      <w:r>
        <w:rPr>
          <w:color w:val="000000"/>
          <w:lang w:bidi="ru-RU"/>
        </w:rPr>
        <w:t>муниципального</w:t>
      </w:r>
      <w:r w:rsidR="00F710AC">
        <w:rPr>
          <w:color w:val="000000"/>
          <w:lang w:bidi="ru-RU"/>
        </w:rPr>
        <w:t xml:space="preserve"> задания на 2019 год (на 2019 год и на плановый пе</w:t>
      </w:r>
      <w:r w:rsidR="00F710AC">
        <w:rPr>
          <w:color w:val="000000"/>
          <w:lang w:bidi="ru-RU"/>
        </w:rPr>
        <w:softHyphen/>
        <w:t>риод 2020 и 2021 годов).</w:t>
      </w:r>
      <w:proofErr w:type="gramEnd"/>
    </w:p>
    <w:p w:rsidR="00F710AC" w:rsidRDefault="0062538B" w:rsidP="006A75F1">
      <w:pPr>
        <w:pStyle w:val="20"/>
        <w:framePr w:w="9684" w:h="15205" w:hRule="exact" w:wrap="none" w:vAnchor="page" w:hAnchor="page" w:x="1669" w:y="1033"/>
        <w:shd w:val="clear" w:color="auto" w:fill="auto"/>
        <w:tabs>
          <w:tab w:val="left" w:pos="1177"/>
        </w:tabs>
        <w:spacing w:before="0" w:after="0" w:line="320" w:lineRule="exact"/>
        <w:ind w:firstLine="0"/>
      </w:pPr>
      <w:r>
        <w:rPr>
          <w:color w:val="000000"/>
          <w:lang w:bidi="ru-RU"/>
        </w:rPr>
        <w:t xml:space="preserve">           11. Подпункт 4 пункта 15 и подпункт 7 пункта 22</w:t>
      </w:r>
      <w:r w:rsidR="00F710AC">
        <w:rPr>
          <w:color w:val="000000"/>
          <w:lang w:bidi="ru-RU"/>
        </w:rPr>
        <w:t xml:space="preserve"> Положения применяют</w:t>
      </w:r>
      <w:r w:rsidR="00F710AC">
        <w:rPr>
          <w:color w:val="000000"/>
          <w:lang w:bidi="ru-RU"/>
        </w:rPr>
        <w:softHyphen/>
        <w:t xml:space="preserve">ся при расчете объема финансового обеспечения выполнения </w:t>
      </w:r>
      <w:r>
        <w:rPr>
          <w:color w:val="000000"/>
          <w:lang w:bidi="ru-RU"/>
        </w:rPr>
        <w:t xml:space="preserve">муниципального </w:t>
      </w:r>
      <w:r w:rsidR="00F710AC">
        <w:rPr>
          <w:color w:val="000000"/>
          <w:lang w:bidi="ru-RU"/>
        </w:rPr>
        <w:t xml:space="preserve"> задания на 2017 год (на 2017 год и на плановый период 2018 и 2019 годов).</w:t>
      </w:r>
    </w:p>
    <w:p w:rsidR="00F710AC" w:rsidRDefault="0062538B" w:rsidP="006A75F1">
      <w:pPr>
        <w:pStyle w:val="20"/>
        <w:framePr w:w="9684" w:h="15205" w:hRule="exact" w:wrap="none" w:vAnchor="page" w:hAnchor="page" w:x="1669" w:y="1033"/>
        <w:shd w:val="clear" w:color="auto" w:fill="auto"/>
        <w:tabs>
          <w:tab w:val="left" w:pos="1184"/>
        </w:tabs>
        <w:spacing w:before="0" w:after="0" w:line="320" w:lineRule="exact"/>
        <w:ind w:firstLine="0"/>
      </w:pPr>
      <w:r>
        <w:rPr>
          <w:color w:val="000000"/>
          <w:lang w:bidi="ru-RU"/>
        </w:rPr>
        <w:t xml:space="preserve">           12. </w:t>
      </w:r>
      <w:r w:rsidR="00F710AC">
        <w:rPr>
          <w:color w:val="000000"/>
          <w:lang w:bidi="ru-RU"/>
        </w:rPr>
        <w:t xml:space="preserve">В целях доведения объема финансового обеспечения выполнения </w:t>
      </w:r>
      <w:r>
        <w:rPr>
          <w:color w:val="000000"/>
          <w:lang w:bidi="ru-RU"/>
        </w:rPr>
        <w:t>муниципального</w:t>
      </w:r>
      <w:r w:rsidR="00F710AC">
        <w:rPr>
          <w:color w:val="000000"/>
          <w:lang w:bidi="ru-RU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</w:t>
      </w:r>
      <w:r w:rsidR="00F710AC">
        <w:rPr>
          <w:color w:val="000000"/>
          <w:lang w:bidi="ru-RU"/>
        </w:rPr>
        <w:softHyphen/>
        <w:t xml:space="preserve">жетных </w:t>
      </w:r>
      <w:r w:rsidR="006228B4">
        <w:rPr>
          <w:color w:val="000000"/>
          <w:lang w:bidi="ru-RU"/>
        </w:rPr>
        <w:t xml:space="preserve"> </w:t>
      </w:r>
      <w:r w:rsidR="00F710AC">
        <w:rPr>
          <w:color w:val="000000"/>
          <w:lang w:bidi="ru-RU"/>
        </w:rPr>
        <w:t xml:space="preserve">ассигнований, </w:t>
      </w:r>
      <w:r w:rsidR="006228B4">
        <w:rPr>
          <w:color w:val="000000"/>
          <w:lang w:bidi="ru-RU"/>
        </w:rPr>
        <w:t xml:space="preserve">  </w:t>
      </w:r>
      <w:r w:rsidR="00F710AC">
        <w:rPr>
          <w:color w:val="000000"/>
          <w:lang w:bidi="ru-RU"/>
        </w:rPr>
        <w:t xml:space="preserve">предусмотренных </w:t>
      </w:r>
      <w:r w:rsidR="006228B4">
        <w:rPr>
          <w:color w:val="000000"/>
          <w:lang w:bidi="ru-RU"/>
        </w:rPr>
        <w:t xml:space="preserve">  </w:t>
      </w:r>
      <w:r w:rsidR="00F710AC">
        <w:rPr>
          <w:color w:val="000000"/>
          <w:lang w:bidi="ru-RU"/>
        </w:rPr>
        <w:t xml:space="preserve">главным </w:t>
      </w:r>
      <w:r w:rsidR="006228B4">
        <w:rPr>
          <w:color w:val="000000"/>
          <w:lang w:bidi="ru-RU"/>
        </w:rPr>
        <w:t xml:space="preserve">  </w:t>
      </w:r>
      <w:r w:rsidR="00F710AC">
        <w:rPr>
          <w:color w:val="000000"/>
          <w:lang w:bidi="ru-RU"/>
        </w:rPr>
        <w:t xml:space="preserve">распорядителям </w:t>
      </w:r>
      <w:r w:rsidR="006228B4">
        <w:rPr>
          <w:color w:val="000000"/>
          <w:lang w:bidi="ru-RU"/>
        </w:rPr>
        <w:t xml:space="preserve">  </w:t>
      </w:r>
      <w:r w:rsidR="00F710AC">
        <w:rPr>
          <w:color w:val="000000"/>
          <w:lang w:bidi="ru-RU"/>
        </w:rPr>
        <w:t xml:space="preserve">средств </w:t>
      </w:r>
    </w:p>
    <w:p w:rsidR="00F710AC" w:rsidRDefault="00F710AC" w:rsidP="006A75F1">
      <w:pPr>
        <w:framePr w:w="9684" w:h="15205" w:hRule="exact" w:wrap="none" w:vAnchor="page" w:hAnchor="page" w:x="1669" w:y="1033"/>
        <w:rPr>
          <w:sz w:val="2"/>
          <w:szCs w:val="2"/>
        </w:rPr>
        <w:sectPr w:rsidR="00F710AC">
          <w:headerReference w:type="default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2C45" w:rsidRPr="0014513A" w:rsidRDefault="006228B4" w:rsidP="0014513A">
      <w:pPr>
        <w:pStyle w:val="20"/>
        <w:framePr w:w="9684" w:h="14520" w:hRule="exact" w:wrap="none" w:vAnchor="page" w:hAnchor="page" w:x="1610" w:y="1122"/>
        <w:shd w:val="clear" w:color="auto" w:fill="auto"/>
        <w:tabs>
          <w:tab w:val="left" w:pos="1184"/>
        </w:tabs>
        <w:spacing w:before="0" w:after="512" w:line="320" w:lineRule="exact"/>
        <w:ind w:firstLine="0"/>
      </w:pPr>
      <w:proofErr w:type="gramStart"/>
      <w:r>
        <w:rPr>
          <w:color w:val="000000"/>
          <w:lang w:bidi="ru-RU"/>
        </w:rPr>
        <w:lastRenderedPageBreak/>
        <w:t xml:space="preserve">районного бюджета на предоставление субсидий  на   финансовое   обеспечение </w:t>
      </w:r>
      <w:r w:rsidR="00827C3F">
        <w:rPr>
          <w:color w:val="000000"/>
          <w:lang w:bidi="ru-RU"/>
        </w:rPr>
        <w:t>вы</w:t>
      </w:r>
      <w:r w:rsidR="00827C3F">
        <w:rPr>
          <w:color w:val="000000"/>
          <w:lang w:bidi="ru-RU"/>
        </w:rPr>
        <w:softHyphen/>
        <w:t>полнения муниципального задания, применяются (при необходимости в пери</w:t>
      </w:r>
      <w:r w:rsidR="00827C3F">
        <w:rPr>
          <w:color w:val="000000"/>
          <w:lang w:bidi="ru-RU"/>
        </w:rPr>
        <w:softHyphen/>
        <w:t>од до начала срока формирования муниципального задания на 2019 год (на 2019 год и на плановый период 2020 и 2021 годов)) коэффициенты выравнива</w:t>
      </w:r>
      <w:r w:rsidR="00827C3F">
        <w:rPr>
          <w:color w:val="000000"/>
          <w:lang w:bidi="ru-RU"/>
        </w:rPr>
        <w:softHyphen/>
        <w:t>ния, определяемые в соответствии с методическими рекомендациями, утвер</w:t>
      </w:r>
      <w:r w:rsidR="00827C3F">
        <w:rPr>
          <w:color w:val="000000"/>
          <w:lang w:bidi="ru-RU"/>
        </w:rPr>
        <w:softHyphen/>
      </w:r>
      <w:r w:rsidR="00F710AC">
        <w:rPr>
          <w:color w:val="000000"/>
          <w:lang w:bidi="ru-RU"/>
        </w:rPr>
        <w:t xml:space="preserve">жденными </w:t>
      </w:r>
      <w:r w:rsidR="00827C3F">
        <w:rPr>
          <w:color w:val="000000"/>
          <w:lang w:bidi="ru-RU"/>
        </w:rPr>
        <w:t xml:space="preserve">финансовым управлением </w:t>
      </w:r>
      <w:r w:rsidR="00F710AC">
        <w:rPr>
          <w:color w:val="000000"/>
          <w:lang w:bidi="ru-RU"/>
        </w:rPr>
        <w:t>в целях осуществле</w:t>
      </w:r>
      <w:r w:rsidR="00F710AC">
        <w:rPr>
          <w:color w:val="000000"/>
          <w:lang w:bidi="ru-RU"/>
        </w:rPr>
        <w:softHyphen/>
        <w:t xml:space="preserve">ния методологического руководства подготовкой главными распорядителями средств </w:t>
      </w:r>
      <w:r w:rsidR="00827C3F">
        <w:rPr>
          <w:color w:val="000000"/>
          <w:lang w:bidi="ru-RU"/>
        </w:rPr>
        <w:t xml:space="preserve">районного </w:t>
      </w:r>
      <w:r w:rsidR="00F710AC">
        <w:rPr>
          <w:color w:val="000000"/>
          <w:lang w:bidi="ru-RU"/>
        </w:rPr>
        <w:t>бюджета обоснований бюджетных</w:t>
      </w:r>
      <w:proofErr w:type="gramEnd"/>
      <w:r w:rsidR="00F710AC">
        <w:rPr>
          <w:color w:val="000000"/>
          <w:lang w:bidi="ru-RU"/>
        </w:rPr>
        <w:t xml:space="preserve"> ассигнований.</w:t>
      </w:r>
    </w:p>
    <w:p w:rsidR="00AA39F3" w:rsidRPr="00782639" w:rsidRDefault="00AA39F3" w:rsidP="00AD2C45">
      <w:pPr>
        <w:pStyle w:val="a3"/>
        <w:framePr w:w="9684" w:h="14520" w:hRule="exact" w:wrap="none" w:vAnchor="page" w:hAnchor="page" w:x="1610" w:y="1122"/>
        <w:rPr>
          <w:rFonts w:ascii="Times New Roman" w:hAnsi="Times New Roman" w:cs="Times New Roman"/>
          <w:sz w:val="28"/>
          <w:szCs w:val="28"/>
        </w:rPr>
      </w:pPr>
    </w:p>
    <w:p w:rsidR="00AD2C45" w:rsidRPr="00A671EB" w:rsidRDefault="00AD2C45" w:rsidP="00AD2C45">
      <w:pPr>
        <w:pStyle w:val="a3"/>
        <w:framePr w:w="9684" w:h="14520" w:hRule="exact" w:wrap="none" w:vAnchor="page" w:hAnchor="page" w:x="1610" w:y="1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671E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AD2C45" w:rsidRPr="00586EDF" w:rsidRDefault="00AD2C45" w:rsidP="00AD2C45">
      <w:pPr>
        <w:pStyle w:val="a3"/>
        <w:framePr w:w="9684" w:h="14520" w:hRule="exact" w:wrap="none" w:vAnchor="page" w:hAnchor="page" w:x="1610" w:y="1122"/>
        <w:rPr>
          <w:rFonts w:ascii="Times New Roman" w:hAnsi="Times New Roman" w:cs="Times New Roman"/>
          <w:b/>
          <w:sz w:val="28"/>
          <w:szCs w:val="28"/>
        </w:rPr>
      </w:pPr>
      <w:r w:rsidRPr="00A671EB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Робилко</w:t>
      </w:r>
      <w:proofErr w:type="spellEnd"/>
    </w:p>
    <w:p w:rsidR="00237F8C" w:rsidRPr="00AD2C45" w:rsidRDefault="00237F8C" w:rsidP="001722F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37F8C" w:rsidRPr="00AD2C45" w:rsidSect="00CA74E7">
      <w:headerReference w:type="default" r:id="rId10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8B" w:rsidRDefault="0062538B" w:rsidP="004C1513">
      <w:pPr>
        <w:spacing w:after="0" w:line="240" w:lineRule="auto"/>
      </w:pPr>
      <w:r>
        <w:separator/>
      </w:r>
    </w:p>
  </w:endnote>
  <w:endnote w:type="continuationSeparator" w:id="0">
    <w:p w:rsidR="0062538B" w:rsidRDefault="0062538B" w:rsidP="004C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8B" w:rsidRDefault="0062538B" w:rsidP="004C1513">
      <w:pPr>
        <w:spacing w:after="0" w:line="240" w:lineRule="auto"/>
      </w:pPr>
      <w:r>
        <w:separator/>
      </w:r>
    </w:p>
  </w:footnote>
  <w:footnote w:type="continuationSeparator" w:id="0">
    <w:p w:rsidR="0062538B" w:rsidRDefault="0062538B" w:rsidP="004C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39" w:rsidRDefault="00782639">
    <w:pPr>
      <w:pStyle w:val="a4"/>
      <w:jc w:val="center"/>
    </w:pPr>
  </w:p>
  <w:p w:rsidR="00782639" w:rsidRDefault="00782639">
    <w:pPr>
      <w:pStyle w:val="a4"/>
      <w:jc w:val="center"/>
    </w:pPr>
  </w:p>
  <w:p w:rsidR="00782639" w:rsidRPr="007853D1" w:rsidRDefault="00782639">
    <w:pPr>
      <w:pStyle w:val="a4"/>
      <w:jc w:val="center"/>
      <w:rPr>
        <w:rFonts w:ascii="Times New Roman" w:hAnsi="Times New Roman" w:cs="Times New Roman"/>
        <w:sz w:val="28"/>
        <w:szCs w:val="28"/>
        <w:lang w:val="en-US"/>
      </w:rPr>
    </w:pPr>
  </w:p>
  <w:p w:rsidR="00782639" w:rsidRPr="001807A3" w:rsidRDefault="00782639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A3" w:rsidRDefault="001807A3">
    <w:pPr>
      <w:pStyle w:val="a4"/>
      <w:jc w:val="center"/>
    </w:pPr>
  </w:p>
  <w:p w:rsidR="001807A3" w:rsidRDefault="001807A3">
    <w:pPr>
      <w:pStyle w:val="a4"/>
      <w:jc w:val="center"/>
    </w:pPr>
  </w:p>
  <w:p w:rsidR="001807A3" w:rsidRPr="007853D1" w:rsidRDefault="00313CA4">
    <w:pPr>
      <w:pStyle w:val="a4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2</w:t>
    </w:r>
  </w:p>
  <w:p w:rsidR="001807A3" w:rsidRPr="001807A3" w:rsidRDefault="001807A3">
    <w:pPr>
      <w:pStyle w:val="a4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8B" w:rsidRPr="001807A3" w:rsidRDefault="001807A3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9C2"/>
    <w:multiLevelType w:val="singleLevel"/>
    <w:tmpl w:val="55AADB02"/>
    <w:lvl w:ilvl="0">
      <w:start w:val="8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E76168"/>
    <w:multiLevelType w:val="singleLevel"/>
    <w:tmpl w:val="051411D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474D4A"/>
    <w:multiLevelType w:val="singleLevel"/>
    <w:tmpl w:val="9336EFF8"/>
    <w:lvl w:ilvl="0">
      <w:start w:val="6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39F4EE1"/>
    <w:multiLevelType w:val="multilevel"/>
    <w:tmpl w:val="AB7E897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F3549"/>
    <w:multiLevelType w:val="singleLevel"/>
    <w:tmpl w:val="E424F184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47C43C1"/>
    <w:multiLevelType w:val="multilevel"/>
    <w:tmpl w:val="2A543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856799"/>
    <w:multiLevelType w:val="singleLevel"/>
    <w:tmpl w:val="5566B8F4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F55307"/>
    <w:multiLevelType w:val="singleLevel"/>
    <w:tmpl w:val="0C9C18B6"/>
    <w:lvl w:ilvl="0">
      <w:start w:val="4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1A25359"/>
    <w:multiLevelType w:val="multilevel"/>
    <w:tmpl w:val="3D044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2F2ED4"/>
    <w:multiLevelType w:val="singleLevel"/>
    <w:tmpl w:val="55D67C32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F177347"/>
    <w:multiLevelType w:val="singleLevel"/>
    <w:tmpl w:val="E424F184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4"/>
    </w:lvlOverride>
  </w:num>
  <w:num w:numId="3">
    <w:abstractNumId w:val="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9"/>
    <w:lvlOverride w:ilvl="0">
      <w:startOverride w:val="2"/>
    </w:lvlOverride>
  </w:num>
  <w:num w:numId="6">
    <w:abstractNumId w:val="2"/>
    <w:lvlOverride w:ilvl="0">
      <w:startOverride w:val="6"/>
    </w:lvlOverride>
  </w:num>
  <w:num w:numId="7">
    <w:abstractNumId w:val="6"/>
    <w:lvlOverride w:ilvl="0">
      <w:startOverride w:val="1"/>
    </w:lvlOverride>
  </w:num>
  <w:num w:numId="8">
    <w:abstractNumId w:val="0"/>
    <w:lvlOverride w:ilvl="0">
      <w:startOverride w:val="8"/>
    </w:lvlOverride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59E1"/>
    <w:rsid w:val="000111CA"/>
    <w:rsid w:val="00030225"/>
    <w:rsid w:val="00032637"/>
    <w:rsid w:val="00047D03"/>
    <w:rsid w:val="00060D2D"/>
    <w:rsid w:val="00061023"/>
    <w:rsid w:val="00103C53"/>
    <w:rsid w:val="00140A83"/>
    <w:rsid w:val="0014513A"/>
    <w:rsid w:val="001722F2"/>
    <w:rsid w:val="00175C5E"/>
    <w:rsid w:val="001807A3"/>
    <w:rsid w:val="001A1F51"/>
    <w:rsid w:val="001D798D"/>
    <w:rsid w:val="001E3217"/>
    <w:rsid w:val="00237F8C"/>
    <w:rsid w:val="0025549F"/>
    <w:rsid w:val="00264C5D"/>
    <w:rsid w:val="00276A29"/>
    <w:rsid w:val="002D7E43"/>
    <w:rsid w:val="00313CA4"/>
    <w:rsid w:val="0031718A"/>
    <w:rsid w:val="00333AEA"/>
    <w:rsid w:val="003B763B"/>
    <w:rsid w:val="00405133"/>
    <w:rsid w:val="00427614"/>
    <w:rsid w:val="00487C29"/>
    <w:rsid w:val="004C1513"/>
    <w:rsid w:val="004D2C84"/>
    <w:rsid w:val="004E363F"/>
    <w:rsid w:val="00535DB8"/>
    <w:rsid w:val="005475DD"/>
    <w:rsid w:val="00586EDF"/>
    <w:rsid w:val="005B04F5"/>
    <w:rsid w:val="005C09DA"/>
    <w:rsid w:val="005E4681"/>
    <w:rsid w:val="00604CAC"/>
    <w:rsid w:val="006228B4"/>
    <w:rsid w:val="0062538B"/>
    <w:rsid w:val="006A6090"/>
    <w:rsid w:val="006A75F1"/>
    <w:rsid w:val="006C3037"/>
    <w:rsid w:val="00747E70"/>
    <w:rsid w:val="00782639"/>
    <w:rsid w:val="00783E32"/>
    <w:rsid w:val="007853D1"/>
    <w:rsid w:val="00817CD3"/>
    <w:rsid w:val="00827C3F"/>
    <w:rsid w:val="008A1FEB"/>
    <w:rsid w:val="008C06AB"/>
    <w:rsid w:val="008C47A8"/>
    <w:rsid w:val="008E4A6F"/>
    <w:rsid w:val="00972350"/>
    <w:rsid w:val="0097488E"/>
    <w:rsid w:val="009A157C"/>
    <w:rsid w:val="00A61F03"/>
    <w:rsid w:val="00A671EB"/>
    <w:rsid w:val="00A75DF2"/>
    <w:rsid w:val="00AA39F3"/>
    <w:rsid w:val="00AD2C45"/>
    <w:rsid w:val="00B26AB6"/>
    <w:rsid w:val="00B44D71"/>
    <w:rsid w:val="00B744F5"/>
    <w:rsid w:val="00BF48AB"/>
    <w:rsid w:val="00C63C68"/>
    <w:rsid w:val="00CA74E7"/>
    <w:rsid w:val="00CE1D54"/>
    <w:rsid w:val="00CE622C"/>
    <w:rsid w:val="00D32C66"/>
    <w:rsid w:val="00D56B88"/>
    <w:rsid w:val="00DD253B"/>
    <w:rsid w:val="00DD3105"/>
    <w:rsid w:val="00DF186E"/>
    <w:rsid w:val="00E2053D"/>
    <w:rsid w:val="00E42618"/>
    <w:rsid w:val="00E64CA3"/>
    <w:rsid w:val="00E9510F"/>
    <w:rsid w:val="00EA46FD"/>
    <w:rsid w:val="00EA7C51"/>
    <w:rsid w:val="00F13C36"/>
    <w:rsid w:val="00F42637"/>
    <w:rsid w:val="00F710AC"/>
    <w:rsid w:val="00F959E1"/>
    <w:rsid w:val="00FB4F15"/>
    <w:rsid w:val="00FE1CDB"/>
    <w:rsid w:val="00FE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70"/>
  </w:style>
  <w:style w:type="paragraph" w:styleId="1">
    <w:name w:val="heading 1"/>
    <w:basedOn w:val="a"/>
    <w:next w:val="a"/>
    <w:link w:val="10"/>
    <w:uiPriority w:val="99"/>
    <w:qFormat/>
    <w:rsid w:val="000302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9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513"/>
  </w:style>
  <w:style w:type="paragraph" w:styleId="a6">
    <w:name w:val="footer"/>
    <w:basedOn w:val="a"/>
    <w:link w:val="a7"/>
    <w:uiPriority w:val="99"/>
    <w:semiHidden/>
    <w:unhideWhenUsed/>
    <w:rsid w:val="004C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513"/>
  </w:style>
  <w:style w:type="character" w:customStyle="1" w:styleId="10">
    <w:name w:val="Заголовок 1 Знак"/>
    <w:basedOn w:val="a0"/>
    <w:link w:val="1"/>
    <w:uiPriority w:val="99"/>
    <w:rsid w:val="0003022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030225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D253B"/>
    <w:rPr>
      <w:color w:val="106BBE"/>
    </w:rPr>
  </w:style>
  <w:style w:type="character" w:customStyle="1" w:styleId="2">
    <w:name w:val="Основной текст (2)_"/>
    <w:basedOn w:val="a0"/>
    <w:link w:val="20"/>
    <w:rsid w:val="00AD2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D2C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AD2C45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2C45"/>
    <w:pPr>
      <w:widowControl w:val="0"/>
      <w:shd w:val="clear" w:color="auto" w:fill="FFFFFF"/>
      <w:spacing w:before="60" w:after="60" w:line="0" w:lineRule="atLeast"/>
      <w:ind w:hanging="1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D2C45"/>
    <w:pPr>
      <w:widowControl w:val="0"/>
      <w:shd w:val="clear" w:color="auto" w:fill="FFFFFF"/>
      <w:spacing w:before="180" w:after="0" w:line="43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027E-5384-42FA-9A74-8CF2DEFD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Волков Роман Борисович</cp:lastModifiedBy>
  <cp:revision>53</cp:revision>
  <cp:lastPrinted>2015-12-24T07:23:00Z</cp:lastPrinted>
  <dcterms:created xsi:type="dcterms:W3CDTF">2014-08-29T13:50:00Z</dcterms:created>
  <dcterms:modified xsi:type="dcterms:W3CDTF">2015-12-24T07:27:00Z</dcterms:modified>
</cp:coreProperties>
</file>